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F393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04.05.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8F3939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C8581C">
        <w:rPr>
          <w:sz w:val="24"/>
          <w:lang w:val="ru-RU"/>
        </w:rPr>
        <w:t>11</w:t>
      </w:r>
      <w:r w:rsidR="00A71C56">
        <w:rPr>
          <w:sz w:val="24"/>
          <w:lang w:val="ru-RU"/>
        </w:rPr>
        <w:t>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8F3939" w:rsidRPr="008F3939">
        <w:rPr>
          <w:sz w:val="24"/>
          <w:lang w:val="ru-RU"/>
        </w:rPr>
        <w:t xml:space="preserve">от 10.04.2017г. №1209 </w:t>
      </w:r>
      <w:r w:rsidR="00A71C56" w:rsidRPr="00A71C56">
        <w:rPr>
          <w:sz w:val="24"/>
        </w:rPr>
        <w:t>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C66DF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7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66DFA" w:rsidRPr="00C66DFA" w:rsidRDefault="00C66DFA" w:rsidP="00C66D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6DFA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bookmarkStart w:id="0" w:name="_Hlk481678940"/>
      <w:r w:rsidRPr="00C66DFA">
        <w:rPr>
          <w:rFonts w:ascii="Times New Roman" w:eastAsia="Times New Roman" w:hAnsi="Times New Roman" w:cs="Times New Roman"/>
          <w:color w:val="auto"/>
          <w:lang w:val="ru-RU"/>
        </w:rPr>
        <w:t>площадью 15 кв.м., специализация НТО: продовольственные товары, сезонность: несезонный объект,  по адресу: Самарская область, г. Кинель, ул. Орджоникидзе</w:t>
      </w:r>
      <w:bookmarkEnd w:id="0"/>
      <w:r w:rsidRPr="00C66DFA">
        <w:rPr>
          <w:rFonts w:ascii="Times New Roman" w:eastAsia="Times New Roman" w:hAnsi="Times New Roman" w:cs="Times New Roman"/>
          <w:color w:val="auto"/>
          <w:lang w:val="ru-RU"/>
        </w:rPr>
        <w:t>, в районе стоянки автобусов,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6DFA" w:rsidRPr="00C66DFA" w:rsidTr="00C81F83">
        <w:tc>
          <w:tcPr>
            <w:tcW w:w="3190" w:type="dxa"/>
            <w:vMerge w:val="restart"/>
            <w:shd w:val="clear" w:color="auto" w:fill="auto"/>
            <w:vAlign w:val="center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C66DFA" w:rsidRPr="00C66DFA" w:rsidTr="00C81F83">
        <w:tc>
          <w:tcPr>
            <w:tcW w:w="3190" w:type="dxa"/>
            <w:vMerge/>
            <w:shd w:val="clear" w:color="auto" w:fill="auto"/>
            <w:vAlign w:val="center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C66DFA" w:rsidRPr="00C66DFA" w:rsidTr="00C81F83">
        <w:tc>
          <w:tcPr>
            <w:tcW w:w="3190" w:type="dxa"/>
            <w:shd w:val="clear" w:color="auto" w:fill="auto"/>
            <w:vAlign w:val="center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5945,03</w:t>
            </w:r>
          </w:p>
        </w:tc>
        <w:tc>
          <w:tcPr>
            <w:tcW w:w="3191" w:type="dxa"/>
            <w:shd w:val="clear" w:color="auto" w:fill="auto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19830,12</w:t>
            </w:r>
          </w:p>
        </w:tc>
      </w:tr>
      <w:tr w:rsidR="00C66DFA" w:rsidRPr="00C66DFA" w:rsidTr="00C81F83">
        <w:tc>
          <w:tcPr>
            <w:tcW w:w="3190" w:type="dxa"/>
            <w:shd w:val="clear" w:color="auto" w:fill="auto"/>
            <w:vAlign w:val="center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5943,56</w:t>
            </w:r>
          </w:p>
        </w:tc>
        <w:tc>
          <w:tcPr>
            <w:tcW w:w="3191" w:type="dxa"/>
            <w:shd w:val="clear" w:color="auto" w:fill="auto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19833,57</w:t>
            </w:r>
          </w:p>
        </w:tc>
      </w:tr>
      <w:tr w:rsidR="00C66DFA" w:rsidRPr="00C66DFA" w:rsidTr="00C81F83">
        <w:tc>
          <w:tcPr>
            <w:tcW w:w="3190" w:type="dxa"/>
            <w:shd w:val="clear" w:color="auto" w:fill="auto"/>
            <w:vAlign w:val="center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5939,88</w:t>
            </w:r>
          </w:p>
        </w:tc>
        <w:tc>
          <w:tcPr>
            <w:tcW w:w="3191" w:type="dxa"/>
            <w:shd w:val="clear" w:color="auto" w:fill="auto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19832,00</w:t>
            </w:r>
          </w:p>
        </w:tc>
      </w:tr>
      <w:tr w:rsidR="00C66DFA" w:rsidRPr="00C66DFA" w:rsidTr="00C81F83">
        <w:tc>
          <w:tcPr>
            <w:tcW w:w="3190" w:type="dxa"/>
            <w:shd w:val="clear" w:color="auto" w:fill="auto"/>
            <w:vAlign w:val="center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5941,35</w:t>
            </w:r>
          </w:p>
        </w:tc>
        <w:tc>
          <w:tcPr>
            <w:tcW w:w="3191" w:type="dxa"/>
            <w:shd w:val="clear" w:color="auto" w:fill="auto"/>
          </w:tcPr>
          <w:p w:rsidR="00C66DFA" w:rsidRPr="00C66DFA" w:rsidRDefault="00C66DFA" w:rsidP="00C66DF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66DF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19828,55</w:t>
            </w:r>
          </w:p>
        </w:tc>
      </w:tr>
    </w:tbl>
    <w:p w:rsidR="00C66DFA" w:rsidRPr="00C66DFA" w:rsidRDefault="00C66DFA" w:rsidP="00C66D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6DF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10599 (десять тысяч пятьсот девяносто девять) рублей 15 копеек;</w:t>
      </w:r>
    </w:p>
    <w:p w:rsidR="00004AE7" w:rsidRPr="00F11513" w:rsidRDefault="00C66DFA" w:rsidP="00C66DF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C66DFA">
        <w:rPr>
          <w:rFonts w:ascii="Times New Roman" w:eastAsia="Times New Roman" w:hAnsi="Times New Roman" w:cs="Times New Roman"/>
          <w:color w:val="auto"/>
          <w:lang w:val="ru-RU"/>
        </w:rPr>
        <w:t>Размер задатка 2119 (две тысячи сто девятнадцать)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6150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6150D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6150D" w:rsidP="0046150D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46150D" w:rsidRDefault="0046150D" w:rsidP="0046150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6150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6150D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46150D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</w:t>
      </w:r>
      <w:r w:rsidR="00C66DFA" w:rsidRPr="00C66DFA">
        <w:rPr>
          <w:rFonts w:ascii="Times New Roman" w:eastAsia="Times New Roman" w:hAnsi="Times New Roman" w:cs="Times New Roman"/>
          <w:color w:val="auto"/>
          <w:lang w:val="ru-RU"/>
        </w:rPr>
        <w:t>площадью 15 кв.м., специализация НТО: продовольственные товары, сезонность: несезонный объект,  по адресу: Самарская область, г. Кинель, ул. Орджоникидзе</w:t>
      </w:r>
      <w:bookmarkStart w:id="1" w:name="_GoBack"/>
      <w:bookmarkEnd w:id="1"/>
      <w:r w:rsidRPr="0046150D">
        <w:rPr>
          <w:rFonts w:ascii="Times New Roman" w:eastAsia="Times New Roman" w:hAnsi="Times New Roman" w:cs="Times New Roman"/>
          <w:color w:val="auto"/>
          <w:lang w:val="ru-RU"/>
        </w:rPr>
        <w:t>, несостоявшимся.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E95074" w:rsidRPr="00E95074" w:rsidRDefault="00E95074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84A" w:rsidRDefault="00E7084A">
      <w:r>
        <w:separator/>
      </w:r>
    </w:p>
  </w:endnote>
  <w:endnote w:type="continuationSeparator" w:id="0">
    <w:p w:rsidR="00E7084A" w:rsidRDefault="00E70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84A" w:rsidRDefault="00E7084A"/>
  </w:footnote>
  <w:footnote w:type="continuationSeparator" w:id="0">
    <w:p w:rsidR="00E7084A" w:rsidRDefault="00E708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652CB"/>
    <w:rsid w:val="002715F7"/>
    <w:rsid w:val="00272FC5"/>
    <w:rsid w:val="002E4997"/>
    <w:rsid w:val="003D503E"/>
    <w:rsid w:val="004329E7"/>
    <w:rsid w:val="00434957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A606E"/>
    <w:rsid w:val="007C2032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00BA"/>
    <w:rsid w:val="00A03B89"/>
    <w:rsid w:val="00A635D0"/>
    <w:rsid w:val="00A6389A"/>
    <w:rsid w:val="00A66F6A"/>
    <w:rsid w:val="00A71C56"/>
    <w:rsid w:val="00AA2C3D"/>
    <w:rsid w:val="00BC2483"/>
    <w:rsid w:val="00BC44F8"/>
    <w:rsid w:val="00BC6252"/>
    <w:rsid w:val="00C11AD1"/>
    <w:rsid w:val="00C66DFA"/>
    <w:rsid w:val="00C8581C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76D6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2017-05-04T12:34:00Z</dcterms:created>
  <dcterms:modified xsi:type="dcterms:W3CDTF">2017-05-04T12:34:00Z</dcterms:modified>
</cp:coreProperties>
</file>